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8234" w14:textId="77777777" w:rsidR="00161D46" w:rsidRPr="00161D46" w:rsidRDefault="00161D46" w:rsidP="00161D46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</w:pPr>
      <w:r w:rsidRPr="00161D46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  <w:t>Consultazione del fascicolo e richiesta copie atti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10706"/>
      </w:tblGrid>
      <w:tr w:rsidR="00161D46" w:rsidRPr="00161D46" w14:paraId="5F37BCA8" w14:textId="77777777" w:rsidTr="00161D46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5EB19" w14:textId="77777777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Cos’è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8C845" w14:textId="77777777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Durante la vita del processo, gli avvocati possono consultare il fascicolo e gli atti contenuti nei fascicoli d’ufficio e nel fascicolo delle altre parti.</w:t>
            </w:r>
          </w:p>
        </w:tc>
      </w:tr>
      <w:tr w:rsidR="00161D46" w:rsidRPr="00161D46" w14:paraId="1F8F9BB1" w14:textId="77777777" w:rsidTr="00161D46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D5EB5" w14:textId="77777777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Come si richiede e documenti necessari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F3647" w14:textId="77777777" w:rsidR="004D7074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Le parti e gli avvocati muniti di procura possono far richiesta di consultazione del fascicolo e/o di copie degli atti.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 xml:space="preserve">La consultazione è fisicamente consentita solo nella Cancelleria Civile </w:t>
            </w:r>
            <w:r w:rsidR="004D707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per il fascicolo cartaceo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,</w:t>
            </w:r>
            <w:r w:rsidR="004D707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per il fascicolo telematico la consultazione avviene tramite accesso al PCT 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.</w:t>
            </w:r>
          </w:p>
          <w:p w14:paraId="4B373240" w14:textId="643F6E16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>La copia non avente carattere di urgenza è rilasciata entro il quinto giorno libero dalla presentazione della domanda.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>La copia avente carattere di urgenza è rilasciata entro due giorni successivi a quello della richiesta.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>N.B.: si ricorda che il nuovo sistema di registro in area civile (SICID) è consultabile anche on-line, da tutti gli avvocati che ne abbiano diritto, purché dotati di punto di accesso al sistema Polisweb PCT (Processo Civile Telematico).</w:t>
            </w:r>
          </w:p>
        </w:tc>
      </w:tr>
      <w:tr w:rsidR="00161D46" w:rsidRPr="00161D46" w14:paraId="277CBCAC" w14:textId="77777777" w:rsidTr="00161D46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491FE" w14:textId="77777777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Dove si richiede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19C0F" w14:textId="1CB61BC9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Il servizio è erogato dal</w:t>
            </w:r>
            <w:r w:rsidR="00490980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cancelleria.</w:t>
            </w:r>
          </w:p>
        </w:tc>
      </w:tr>
      <w:tr w:rsidR="00161D46" w:rsidRPr="00161D46" w14:paraId="2E74DEE1" w14:textId="77777777" w:rsidTr="00161D46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EE86D" w14:textId="77777777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Costi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7848D" w14:textId="486A143A" w:rsidR="00161D46" w:rsidRPr="00161D46" w:rsidRDefault="00161D46" w:rsidP="00161D46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visualizzazione di qualsiasi atto è gratuita.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 xml:space="preserve">Nel caso </w:t>
            </w:r>
            <w:r w:rsidR="00E30E6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di richiesta 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copi</w:t>
            </w:r>
            <w:r w:rsidR="00E30E6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e</w:t>
            </w:r>
            <w:r w:rsidRPr="00161D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, i diritti di copia sono calcolati in base al numero delle pagine</w:t>
            </w:r>
            <w:r w:rsidR="00490980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ed </w:t>
            </w:r>
            <w:r w:rsidR="00E30E6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a</w:t>
            </w:r>
            <w:r w:rsidR="00490980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 tipo di copia richiesta.</w:t>
            </w:r>
            <w:r w:rsidR="00E30E6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(uso studio o conforme)</w:t>
            </w:r>
            <w:bookmarkStart w:id="0" w:name="_GoBack"/>
            <w:bookmarkEnd w:id="0"/>
          </w:p>
        </w:tc>
      </w:tr>
    </w:tbl>
    <w:p w14:paraId="29646371" w14:textId="77777777" w:rsidR="00CC6034" w:rsidRDefault="00CC6034"/>
    <w:sectPr w:rsidR="00CC6034" w:rsidSect="004B08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4F4"/>
    <w:multiLevelType w:val="multilevel"/>
    <w:tmpl w:val="8C50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34"/>
    <w:rsid w:val="00161D46"/>
    <w:rsid w:val="00490980"/>
    <w:rsid w:val="004B0814"/>
    <w:rsid w:val="004D7074"/>
    <w:rsid w:val="00CC6034"/>
    <w:rsid w:val="00E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E10A"/>
  <w15:chartTrackingRefBased/>
  <w15:docId w15:val="{4929068B-8663-4D1F-8E9A-B70725B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C6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603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Serrano'</dc:creator>
  <cp:keywords/>
  <dc:description/>
  <cp:lastModifiedBy>Angela Loddo</cp:lastModifiedBy>
  <cp:revision>6</cp:revision>
  <dcterms:created xsi:type="dcterms:W3CDTF">2024-04-03T13:19:00Z</dcterms:created>
  <dcterms:modified xsi:type="dcterms:W3CDTF">2024-04-05T10:49:00Z</dcterms:modified>
</cp:coreProperties>
</file>